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ООО «ФИНАНС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МЕДИЦИНА»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доступность и качество медицинской помощи обеспечиваются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возможностью выбора пациентом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свободным выбором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стоматолога в соответствии с Федеральным 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"https://www.consultant.ru/document/cons_doc_LAW_422327/2912a75fd9253758c03a8c9069299a513b58b620/#dst100241"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законом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 №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323-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удобным расположением клиники и удобным проездом для всех групп населения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в том числе для инвалидов и других групп населения с ограниченными возможностями передвижения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наличием транспортной доступности и общественного транспорта позволяющего доехать до клиники из любого района города Михайловска и города Ставрополя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организацией оказания медицинской помощи по принципу приближенности к месту жительства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месту работы или обучения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оказанием медицинской помощи в соответствии с  имеющейся лицензией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наличием в клинике медицинских работников с высоким  уровнем квалификации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имеющих сертификаты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свидетельства аккредитации специалистов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оказанием медицинской помощи с  применением 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"https://www.consultant.ru/document/cons_doc_LAW_141711/a561c729a5c41cc7f478b665c356e27638a45269/#dst100003"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порядков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 их оказания согласно требованиям  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"https://www.consultant.ru/document/cons_doc_LAW_141711/529d8da5a3fd5a6e7bac9da26bc0f1ce1c48b77a/#dst100123"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клинических рекомендаций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 и 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"https://www.consultant.ru/document/cons_doc_LAW_141711/c335af07929c2b2a5df5b1a0380b9e39598f60be/#dst100005"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стандартов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 медицинской помощи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 (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25.12.2018 N 489-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возможность предварительной записи на лечение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удаление зубов как при личном обращении в регистратуру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так и в плановом порядке по телефону регистратуры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+7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905-419-70-70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в течение рабочего дня понедельник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пятница с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8.00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19.45,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в субботу с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8.00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7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.45;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сокращением сроков ожидания оказания медицинской помощи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угрожающих его жизни и здоровью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оснащением клиники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9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ФЗ от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01.12.2014 N 419-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эффективность использования кадровых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технических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финансовых и др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наличием возможности организации обращений граждан по качеству медицинской помощи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удовлетворенностью населения качеством оказания медицинской помощи по результатам  анкетирования пациентов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находящихся на лечении в клинике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своевременный консультативный осмотр пациентов врачами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стоматологами всех специальностей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приветливостью и доброжелательностью персонала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спокойной и дружелюбной атмосферой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личный прием пациентов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 директором и главным врачом клиники согласно графику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ind w:left="142" w:firstLine="142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53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